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47C3E" w14:textId="63322335" w:rsidR="00005AC6" w:rsidRPr="00005AC6" w:rsidRDefault="00005AC6" w:rsidP="00005AC6">
      <w:pPr>
        <w:spacing w:line="300" w:lineRule="auto"/>
        <w:jc w:val="center"/>
        <w:rPr>
          <w:b/>
          <w:sz w:val="24"/>
          <w:szCs w:val="24"/>
        </w:rPr>
      </w:pPr>
      <w:r w:rsidRPr="00005AC6">
        <w:rPr>
          <w:rFonts w:hint="eastAsia"/>
          <w:b/>
          <w:sz w:val="24"/>
          <w:szCs w:val="24"/>
        </w:rPr>
        <w:t>令和</w:t>
      </w:r>
      <w:r w:rsidR="00B219E4">
        <w:rPr>
          <w:rFonts w:hint="eastAsia"/>
          <w:b/>
          <w:sz w:val="24"/>
          <w:szCs w:val="24"/>
        </w:rPr>
        <w:t>６</w:t>
      </w:r>
      <w:r w:rsidRPr="00005AC6">
        <w:rPr>
          <w:rFonts w:hint="eastAsia"/>
          <w:b/>
          <w:sz w:val="24"/>
          <w:szCs w:val="24"/>
        </w:rPr>
        <w:t>年度試合動画</w:t>
      </w:r>
      <w:r w:rsidRPr="00005AC6">
        <w:rPr>
          <w:rFonts w:hint="eastAsia"/>
          <w:b/>
          <w:sz w:val="24"/>
          <w:szCs w:val="24"/>
        </w:rPr>
        <w:t>YouTube</w:t>
      </w:r>
      <w:r w:rsidRPr="00005AC6">
        <w:rPr>
          <w:rFonts w:hint="eastAsia"/>
          <w:b/>
          <w:sz w:val="24"/>
          <w:szCs w:val="24"/>
        </w:rPr>
        <w:t>ライブ配信事業</w:t>
      </w:r>
    </w:p>
    <w:p w14:paraId="71AD3619" w14:textId="74CAF086" w:rsidR="00D848A6" w:rsidRPr="007E69EA" w:rsidRDefault="006266F7" w:rsidP="00005AC6">
      <w:pPr>
        <w:spacing w:line="300" w:lineRule="auto"/>
        <w:jc w:val="center"/>
        <w:rPr>
          <w:b/>
          <w:sz w:val="24"/>
          <w:szCs w:val="24"/>
        </w:rPr>
      </w:pPr>
      <w:r w:rsidRPr="007E69EA">
        <w:rPr>
          <w:b/>
          <w:sz w:val="24"/>
          <w:szCs w:val="24"/>
        </w:rPr>
        <w:t>審査基準</w:t>
      </w:r>
    </w:p>
    <w:p w14:paraId="71AD361B" w14:textId="77777777" w:rsidR="00D848A6" w:rsidRPr="007E69EA" w:rsidRDefault="006266F7">
      <w:pPr>
        <w:spacing w:before="120"/>
        <w:rPr>
          <w:rFonts w:asciiTheme="minorEastAsia" w:hAnsiTheme="minorEastAsia"/>
        </w:rPr>
      </w:pPr>
      <w:r w:rsidRPr="007E69EA">
        <w:rPr>
          <w:rFonts w:asciiTheme="minorEastAsia" w:hAnsiTheme="minorEastAsia"/>
        </w:rPr>
        <w:t>〇　審査方法</w:t>
      </w:r>
    </w:p>
    <w:p w14:paraId="771C9BB0" w14:textId="009908AC" w:rsidR="00CB5A70" w:rsidRPr="007E69EA" w:rsidRDefault="006266F7" w:rsidP="00CB5A70">
      <w:pPr>
        <w:spacing w:line="300" w:lineRule="auto"/>
        <w:ind w:left="210" w:firstLine="210"/>
        <w:rPr>
          <w:rFonts w:asciiTheme="minorEastAsia" w:hAnsiTheme="minorEastAsia"/>
        </w:rPr>
      </w:pPr>
      <w:r w:rsidRPr="007E69EA">
        <w:rPr>
          <w:rFonts w:asciiTheme="minorEastAsia" w:hAnsiTheme="minorEastAsia"/>
        </w:rPr>
        <w:t>次の項目ごとに、その着眼点に基づいて、配点を限度とした評価点を付すことにより行う。</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4819"/>
        <w:gridCol w:w="992"/>
      </w:tblGrid>
      <w:tr w:rsidR="001C11DA" w:rsidRPr="007E69EA" w14:paraId="33F7040E" w14:textId="77777777" w:rsidTr="00D154A5">
        <w:tc>
          <w:tcPr>
            <w:tcW w:w="1559" w:type="dxa"/>
          </w:tcPr>
          <w:p w14:paraId="4B3E42F3" w14:textId="77777777" w:rsidR="001C11DA" w:rsidRPr="007E69EA" w:rsidRDefault="001C11DA">
            <w:pPr>
              <w:spacing w:line="260" w:lineRule="auto"/>
              <w:jc w:val="center"/>
              <w:rPr>
                <w:rFonts w:asciiTheme="minorEastAsia" w:hAnsiTheme="minorEastAsia"/>
              </w:rPr>
            </w:pPr>
            <w:r w:rsidRPr="007E69EA">
              <w:rPr>
                <w:rFonts w:asciiTheme="minorEastAsia" w:hAnsiTheme="minorEastAsia"/>
              </w:rPr>
              <w:t>項目</w:t>
            </w:r>
          </w:p>
        </w:tc>
        <w:tc>
          <w:tcPr>
            <w:tcW w:w="1560" w:type="dxa"/>
          </w:tcPr>
          <w:p w14:paraId="552442DC" w14:textId="77777777" w:rsidR="001C11DA" w:rsidRPr="007E69EA" w:rsidRDefault="001C11DA">
            <w:pPr>
              <w:spacing w:line="260" w:lineRule="auto"/>
              <w:jc w:val="center"/>
              <w:rPr>
                <w:rFonts w:asciiTheme="minorEastAsia" w:hAnsiTheme="minorEastAsia"/>
              </w:rPr>
            </w:pPr>
          </w:p>
        </w:tc>
        <w:tc>
          <w:tcPr>
            <w:tcW w:w="4819" w:type="dxa"/>
          </w:tcPr>
          <w:p w14:paraId="2E9B411D" w14:textId="12F4D1E0" w:rsidR="001C11DA" w:rsidRPr="007E69EA" w:rsidRDefault="001C11DA">
            <w:pPr>
              <w:spacing w:line="260" w:lineRule="auto"/>
              <w:jc w:val="center"/>
              <w:rPr>
                <w:rFonts w:asciiTheme="minorEastAsia" w:hAnsiTheme="minorEastAsia"/>
              </w:rPr>
            </w:pPr>
            <w:r w:rsidRPr="007E69EA">
              <w:rPr>
                <w:rFonts w:asciiTheme="minorEastAsia" w:hAnsiTheme="minorEastAsia"/>
              </w:rPr>
              <w:t>着眼点</w:t>
            </w:r>
          </w:p>
        </w:tc>
        <w:tc>
          <w:tcPr>
            <w:tcW w:w="992" w:type="dxa"/>
          </w:tcPr>
          <w:p w14:paraId="151DD166" w14:textId="77777777" w:rsidR="001C11DA" w:rsidRPr="007E69EA" w:rsidRDefault="001C11DA">
            <w:pPr>
              <w:spacing w:line="260" w:lineRule="auto"/>
              <w:jc w:val="center"/>
              <w:rPr>
                <w:rFonts w:asciiTheme="minorEastAsia" w:hAnsiTheme="minorEastAsia"/>
              </w:rPr>
            </w:pPr>
            <w:r w:rsidRPr="007E69EA">
              <w:rPr>
                <w:rFonts w:asciiTheme="minorEastAsia" w:hAnsiTheme="minorEastAsia"/>
              </w:rPr>
              <w:t>配点</w:t>
            </w:r>
          </w:p>
        </w:tc>
      </w:tr>
      <w:tr w:rsidR="00BE4721" w:rsidRPr="007E69EA" w14:paraId="44487F5B" w14:textId="77777777" w:rsidTr="00D154A5">
        <w:trPr>
          <w:trHeight w:val="791"/>
        </w:trPr>
        <w:tc>
          <w:tcPr>
            <w:tcW w:w="1559" w:type="dxa"/>
            <w:vMerge w:val="restart"/>
            <w:vAlign w:val="center"/>
          </w:tcPr>
          <w:p w14:paraId="26636A4C" w14:textId="77777777" w:rsidR="00BE4721" w:rsidRPr="007E69EA" w:rsidRDefault="00BE4721">
            <w:pPr>
              <w:spacing w:line="280" w:lineRule="auto"/>
              <w:ind w:left="180" w:hanging="180"/>
              <w:rPr>
                <w:rFonts w:asciiTheme="minorEastAsia" w:hAnsiTheme="minorEastAsia"/>
              </w:rPr>
            </w:pPr>
            <w:r w:rsidRPr="007E69EA">
              <w:rPr>
                <w:rFonts w:asciiTheme="minorEastAsia" w:hAnsiTheme="minorEastAsia"/>
              </w:rPr>
              <w:t>①業務に関する実績、実施体制</w:t>
            </w:r>
          </w:p>
        </w:tc>
        <w:tc>
          <w:tcPr>
            <w:tcW w:w="1560" w:type="dxa"/>
          </w:tcPr>
          <w:p w14:paraId="2BCEB070" w14:textId="236A0EBB" w:rsidR="00BE4721" w:rsidRPr="007E69EA" w:rsidRDefault="00F91FBC" w:rsidP="009F6B58">
            <w:pPr>
              <w:rPr>
                <w:rFonts w:asciiTheme="minorEastAsia" w:hAnsiTheme="minorEastAsia"/>
              </w:rPr>
            </w:pPr>
            <w:r>
              <w:rPr>
                <w:rFonts w:asciiTheme="minorEastAsia" w:hAnsiTheme="minorEastAsia" w:hint="eastAsia"/>
              </w:rPr>
              <w:t>事務局体制</w:t>
            </w:r>
          </w:p>
        </w:tc>
        <w:tc>
          <w:tcPr>
            <w:tcW w:w="4819" w:type="dxa"/>
            <w:vAlign w:val="center"/>
          </w:tcPr>
          <w:p w14:paraId="4EF1BDF3" w14:textId="36CF03B5" w:rsidR="00BE4721" w:rsidRPr="007E69EA" w:rsidRDefault="00BE4721">
            <w:pPr>
              <w:ind w:left="180" w:hanging="180"/>
              <w:rPr>
                <w:rFonts w:asciiTheme="minorEastAsia" w:hAnsiTheme="minorEastAsia"/>
              </w:rPr>
            </w:pPr>
            <w:r>
              <w:rPr>
                <w:rFonts w:asciiTheme="minorEastAsia" w:hAnsiTheme="minorEastAsia" w:hint="eastAsia"/>
              </w:rPr>
              <w:t>○</w:t>
            </w:r>
            <w:r w:rsidRPr="007E69EA">
              <w:rPr>
                <w:rFonts w:asciiTheme="minorEastAsia" w:hAnsiTheme="minorEastAsia"/>
              </w:rPr>
              <w:t>提案者の経営状況、業務の運営管理・実施体制などの計画から、業務</w:t>
            </w:r>
            <w:r w:rsidR="00423032">
              <w:rPr>
                <w:rFonts w:asciiTheme="minorEastAsia" w:hAnsiTheme="minorEastAsia" w:hint="eastAsia"/>
              </w:rPr>
              <w:t>全体</w:t>
            </w:r>
            <w:r w:rsidRPr="007E69EA">
              <w:rPr>
                <w:rFonts w:asciiTheme="minorEastAsia" w:hAnsiTheme="minorEastAsia"/>
              </w:rPr>
              <w:t>が</w:t>
            </w:r>
            <w:r>
              <w:rPr>
                <w:rFonts w:asciiTheme="minorEastAsia" w:hAnsiTheme="minorEastAsia" w:hint="eastAsia"/>
              </w:rPr>
              <w:t>安全かつ</w:t>
            </w:r>
            <w:r w:rsidRPr="007E69EA">
              <w:rPr>
                <w:rFonts w:asciiTheme="minorEastAsia" w:hAnsiTheme="minorEastAsia"/>
              </w:rPr>
              <w:t>確実に実施されると判断されるか。</w:t>
            </w:r>
          </w:p>
        </w:tc>
        <w:tc>
          <w:tcPr>
            <w:tcW w:w="992" w:type="dxa"/>
          </w:tcPr>
          <w:p w14:paraId="2B10F30A" w14:textId="77777777" w:rsidR="00BE4721" w:rsidRPr="007E69EA" w:rsidRDefault="00BE4721">
            <w:pPr>
              <w:spacing w:line="280" w:lineRule="auto"/>
              <w:jc w:val="center"/>
              <w:rPr>
                <w:rFonts w:asciiTheme="minorEastAsia" w:hAnsiTheme="minorEastAsia"/>
              </w:rPr>
            </w:pPr>
            <w:r>
              <w:rPr>
                <w:rFonts w:asciiTheme="minorEastAsia" w:hAnsiTheme="minorEastAsia" w:hint="eastAsia"/>
              </w:rPr>
              <w:t>５</w:t>
            </w:r>
          </w:p>
        </w:tc>
      </w:tr>
      <w:tr w:rsidR="00BE4721" w:rsidRPr="007E69EA" w14:paraId="351FDC61" w14:textId="77777777" w:rsidTr="00D154A5">
        <w:trPr>
          <w:trHeight w:val="675"/>
        </w:trPr>
        <w:tc>
          <w:tcPr>
            <w:tcW w:w="1559" w:type="dxa"/>
            <w:vMerge/>
            <w:vAlign w:val="center"/>
          </w:tcPr>
          <w:p w14:paraId="2C4A8CCB" w14:textId="77777777" w:rsidR="00BE4721" w:rsidRPr="007E69EA" w:rsidRDefault="00BE4721">
            <w:pPr>
              <w:spacing w:line="280" w:lineRule="auto"/>
              <w:ind w:left="180" w:hanging="180"/>
              <w:rPr>
                <w:rFonts w:asciiTheme="minorEastAsia" w:hAnsiTheme="minorEastAsia"/>
              </w:rPr>
            </w:pPr>
          </w:p>
        </w:tc>
        <w:tc>
          <w:tcPr>
            <w:tcW w:w="1560" w:type="dxa"/>
          </w:tcPr>
          <w:p w14:paraId="1778CF12" w14:textId="64CFEB3A" w:rsidR="00BE4721" w:rsidRPr="007E69EA" w:rsidRDefault="00BE4721" w:rsidP="009F6B58">
            <w:pPr>
              <w:rPr>
                <w:rFonts w:asciiTheme="minorEastAsia" w:hAnsiTheme="minorEastAsia"/>
              </w:rPr>
            </w:pPr>
            <w:r>
              <w:rPr>
                <w:rFonts w:asciiTheme="minorEastAsia" w:hAnsiTheme="minorEastAsia" w:hint="eastAsia"/>
              </w:rPr>
              <w:t>実績</w:t>
            </w:r>
          </w:p>
        </w:tc>
        <w:tc>
          <w:tcPr>
            <w:tcW w:w="4819" w:type="dxa"/>
            <w:vAlign w:val="center"/>
          </w:tcPr>
          <w:p w14:paraId="26EF6C58" w14:textId="77C30F00" w:rsidR="00BE4721" w:rsidRPr="007E69EA" w:rsidRDefault="00BE4721" w:rsidP="002A6807">
            <w:pPr>
              <w:ind w:left="180" w:hanging="180"/>
              <w:rPr>
                <w:rFonts w:asciiTheme="minorEastAsia" w:hAnsiTheme="minorEastAsia"/>
              </w:rPr>
            </w:pPr>
            <w:r>
              <w:rPr>
                <w:rFonts w:asciiTheme="minorEastAsia" w:hAnsiTheme="minorEastAsia" w:hint="eastAsia"/>
              </w:rPr>
              <w:t>○</w:t>
            </w:r>
            <w:r w:rsidRPr="007E69EA">
              <w:rPr>
                <w:rFonts w:asciiTheme="minorEastAsia" w:hAnsiTheme="minorEastAsia"/>
              </w:rPr>
              <w:t>本</w:t>
            </w:r>
            <w:r w:rsidRPr="007E69EA">
              <w:rPr>
                <w:rFonts w:asciiTheme="minorEastAsia" w:hAnsiTheme="minorEastAsia" w:hint="eastAsia"/>
              </w:rPr>
              <w:t>業務</w:t>
            </w:r>
            <w:r w:rsidRPr="007E69EA">
              <w:rPr>
                <w:rFonts w:asciiTheme="minorEastAsia" w:hAnsiTheme="minorEastAsia"/>
              </w:rPr>
              <w:t>に類する業務経験・ノウハウがあるか。</w:t>
            </w:r>
          </w:p>
        </w:tc>
        <w:tc>
          <w:tcPr>
            <w:tcW w:w="992" w:type="dxa"/>
          </w:tcPr>
          <w:p w14:paraId="4A1C2763" w14:textId="6841D32C" w:rsidR="00BE4721" w:rsidRDefault="00ED6C7A">
            <w:pPr>
              <w:spacing w:line="280" w:lineRule="auto"/>
              <w:jc w:val="center"/>
              <w:rPr>
                <w:rFonts w:asciiTheme="minorEastAsia" w:hAnsiTheme="minorEastAsia"/>
              </w:rPr>
            </w:pPr>
            <w:r>
              <w:rPr>
                <w:rFonts w:asciiTheme="minorEastAsia" w:hAnsiTheme="minorEastAsia" w:hint="eastAsia"/>
              </w:rPr>
              <w:t>１０</w:t>
            </w:r>
          </w:p>
        </w:tc>
      </w:tr>
      <w:tr w:rsidR="00BE4721" w:rsidRPr="007E69EA" w14:paraId="6761C11C" w14:textId="77777777" w:rsidTr="00D154A5">
        <w:trPr>
          <w:trHeight w:val="699"/>
        </w:trPr>
        <w:tc>
          <w:tcPr>
            <w:tcW w:w="1559" w:type="dxa"/>
            <w:vMerge/>
            <w:vAlign w:val="center"/>
          </w:tcPr>
          <w:p w14:paraId="42CFE76B" w14:textId="77777777" w:rsidR="00BE4721" w:rsidRPr="007E69EA" w:rsidRDefault="00BE4721">
            <w:pPr>
              <w:spacing w:line="280" w:lineRule="auto"/>
              <w:ind w:left="180" w:hanging="180"/>
              <w:rPr>
                <w:rFonts w:asciiTheme="minorEastAsia" w:hAnsiTheme="minorEastAsia"/>
              </w:rPr>
            </w:pPr>
          </w:p>
        </w:tc>
        <w:tc>
          <w:tcPr>
            <w:tcW w:w="1560" w:type="dxa"/>
          </w:tcPr>
          <w:p w14:paraId="3CEDBC54" w14:textId="312AAA80" w:rsidR="00BE4721" w:rsidRDefault="00CB5A70" w:rsidP="009F6B58">
            <w:pPr>
              <w:rPr>
                <w:rFonts w:asciiTheme="minorEastAsia" w:hAnsiTheme="minorEastAsia"/>
              </w:rPr>
            </w:pPr>
            <w:r>
              <w:rPr>
                <w:rFonts w:asciiTheme="minorEastAsia" w:hAnsiTheme="minorEastAsia" w:hint="eastAsia"/>
              </w:rPr>
              <w:t>情報管理、権利</w:t>
            </w:r>
            <w:r w:rsidR="00F5438C">
              <w:rPr>
                <w:rFonts w:asciiTheme="minorEastAsia" w:hAnsiTheme="minorEastAsia" w:hint="eastAsia"/>
              </w:rPr>
              <w:t>対応</w:t>
            </w:r>
            <w:r w:rsidR="00BE4721">
              <w:rPr>
                <w:rFonts w:asciiTheme="minorEastAsia" w:hAnsiTheme="minorEastAsia" w:hint="eastAsia"/>
              </w:rPr>
              <w:t>等</w:t>
            </w:r>
          </w:p>
        </w:tc>
        <w:tc>
          <w:tcPr>
            <w:tcW w:w="4819" w:type="dxa"/>
            <w:vAlign w:val="center"/>
          </w:tcPr>
          <w:p w14:paraId="075EAECC" w14:textId="0CD51901" w:rsidR="00BE4721" w:rsidRPr="00D636AE" w:rsidRDefault="00BE4721" w:rsidP="00BE4721">
            <w:pPr>
              <w:snapToGrid w:val="0"/>
              <w:ind w:leftChars="13" w:left="168" w:hangingChars="64" w:hanging="141"/>
              <w:jc w:val="left"/>
              <w:rPr>
                <w:rFonts w:ascii="ＭＳ 明朝" w:eastAsia="ＭＳ 明朝" w:hAnsi="ＭＳ 明朝"/>
                <w:sz w:val="22"/>
              </w:rPr>
            </w:pPr>
            <w:r w:rsidRPr="00D636AE">
              <w:rPr>
                <w:rFonts w:ascii="ＭＳ 明朝" w:eastAsia="ＭＳ 明朝" w:hAnsi="ＭＳ 明朝" w:hint="eastAsia"/>
                <w:sz w:val="22"/>
              </w:rPr>
              <w:t>○知的財産、個人情報等の取り扱い</w:t>
            </w:r>
            <w:r>
              <w:rPr>
                <w:rFonts w:ascii="ＭＳ 明朝" w:eastAsia="ＭＳ 明朝" w:hAnsi="ＭＳ 明朝" w:hint="eastAsia"/>
                <w:sz w:val="22"/>
              </w:rPr>
              <w:t>について、適切に行うことができると判断されるか。</w:t>
            </w:r>
          </w:p>
        </w:tc>
        <w:tc>
          <w:tcPr>
            <w:tcW w:w="992" w:type="dxa"/>
          </w:tcPr>
          <w:p w14:paraId="56647823" w14:textId="583ABB3E" w:rsidR="00BE4721" w:rsidRDefault="00F91FBC">
            <w:pPr>
              <w:spacing w:line="280" w:lineRule="auto"/>
              <w:jc w:val="center"/>
              <w:rPr>
                <w:rFonts w:asciiTheme="minorEastAsia" w:hAnsiTheme="minorEastAsia"/>
              </w:rPr>
            </w:pPr>
            <w:r>
              <w:rPr>
                <w:rFonts w:asciiTheme="minorEastAsia" w:hAnsiTheme="minorEastAsia" w:hint="eastAsia"/>
              </w:rPr>
              <w:t>５</w:t>
            </w:r>
          </w:p>
        </w:tc>
      </w:tr>
      <w:tr w:rsidR="00926C08" w:rsidRPr="007E69EA" w14:paraId="6C507DA0" w14:textId="77777777" w:rsidTr="00F616A5">
        <w:trPr>
          <w:trHeight w:val="833"/>
        </w:trPr>
        <w:tc>
          <w:tcPr>
            <w:tcW w:w="1559" w:type="dxa"/>
            <w:vMerge w:val="restart"/>
            <w:vAlign w:val="center"/>
          </w:tcPr>
          <w:p w14:paraId="22563FCB" w14:textId="77777777" w:rsidR="00926C08" w:rsidRPr="007E69EA" w:rsidRDefault="00926C08" w:rsidP="00926C08">
            <w:pPr>
              <w:spacing w:line="280" w:lineRule="auto"/>
              <w:ind w:left="180" w:hanging="180"/>
              <w:rPr>
                <w:rFonts w:asciiTheme="minorEastAsia" w:hAnsiTheme="minorEastAsia"/>
              </w:rPr>
            </w:pPr>
            <w:r w:rsidRPr="007E69EA">
              <w:rPr>
                <w:rFonts w:asciiTheme="minorEastAsia" w:hAnsiTheme="minorEastAsia"/>
              </w:rPr>
              <w:t>②</w:t>
            </w:r>
            <w:r w:rsidRPr="007E69EA">
              <w:rPr>
                <w:rFonts w:asciiTheme="minorEastAsia" w:hAnsiTheme="minorEastAsia" w:hint="eastAsia"/>
              </w:rPr>
              <w:t>提案内容</w:t>
            </w:r>
          </w:p>
        </w:tc>
        <w:tc>
          <w:tcPr>
            <w:tcW w:w="1560" w:type="dxa"/>
          </w:tcPr>
          <w:p w14:paraId="0774AC21" w14:textId="0CA5070A" w:rsidR="00926C08" w:rsidRPr="007E69EA" w:rsidRDefault="00A826F8" w:rsidP="00926C08">
            <w:pPr>
              <w:ind w:left="210" w:hangingChars="100" w:hanging="210"/>
              <w:rPr>
                <w:rFonts w:asciiTheme="minorEastAsia" w:hAnsiTheme="minorEastAsia"/>
              </w:rPr>
            </w:pPr>
            <w:r>
              <w:rPr>
                <w:rFonts w:asciiTheme="minorEastAsia" w:hAnsiTheme="minorEastAsia" w:hint="eastAsia"/>
              </w:rPr>
              <w:t>配信</w:t>
            </w:r>
            <w:r w:rsidR="00926C08">
              <w:rPr>
                <w:rFonts w:asciiTheme="minorEastAsia" w:hAnsiTheme="minorEastAsia" w:hint="eastAsia"/>
              </w:rPr>
              <w:t>体制</w:t>
            </w:r>
          </w:p>
        </w:tc>
        <w:tc>
          <w:tcPr>
            <w:tcW w:w="4819" w:type="dxa"/>
            <w:vAlign w:val="center"/>
          </w:tcPr>
          <w:p w14:paraId="4A6F518E" w14:textId="77777777" w:rsidR="00926C08" w:rsidRDefault="00926C08" w:rsidP="00926C08">
            <w:pPr>
              <w:ind w:left="180" w:hanging="180"/>
              <w:rPr>
                <w:rFonts w:ascii="ＭＳ 明朝" w:eastAsia="ＭＳ 明朝" w:hAnsi="ＭＳ 明朝"/>
                <w:sz w:val="22"/>
              </w:rPr>
            </w:pPr>
            <w:r>
              <w:rPr>
                <w:rFonts w:ascii="ＭＳ 明朝" w:eastAsia="ＭＳ 明朝" w:hAnsi="ＭＳ 明朝" w:hint="eastAsia"/>
                <w:sz w:val="22"/>
              </w:rPr>
              <w:t>○撮影・配信</w:t>
            </w:r>
            <w:r w:rsidRPr="003776CA">
              <w:rPr>
                <w:rFonts w:ascii="ＭＳ 明朝" w:eastAsia="ＭＳ 明朝" w:hAnsi="ＭＳ 明朝" w:hint="eastAsia"/>
                <w:sz w:val="22"/>
              </w:rPr>
              <w:t>業務を効率的かつ遅滞なく遂行するための人員、体制の確保</w:t>
            </w:r>
          </w:p>
          <w:p w14:paraId="61DA1E51" w14:textId="2B98A26F" w:rsidR="00926C08" w:rsidRPr="00416EAF" w:rsidRDefault="00926C08" w:rsidP="00926C08">
            <w:pPr>
              <w:ind w:left="210" w:hangingChars="100" w:hanging="210"/>
              <w:rPr>
                <w:rFonts w:asciiTheme="minorEastAsia" w:hAnsiTheme="minorEastAsia"/>
              </w:rPr>
            </w:pPr>
            <w:r>
              <w:rPr>
                <w:rFonts w:asciiTheme="minorEastAsia" w:hAnsiTheme="minorEastAsia" w:hint="eastAsia"/>
              </w:rPr>
              <w:t>（通信や人員、機材に急を要するトラブルや不測の事態が起こった際に対応を含む）</w:t>
            </w:r>
          </w:p>
        </w:tc>
        <w:tc>
          <w:tcPr>
            <w:tcW w:w="992" w:type="dxa"/>
          </w:tcPr>
          <w:p w14:paraId="07CA05E3" w14:textId="5C5B018D" w:rsidR="00926C08" w:rsidRPr="007E69EA" w:rsidRDefault="00DE35CF" w:rsidP="00926C08">
            <w:pPr>
              <w:spacing w:line="280" w:lineRule="auto"/>
              <w:jc w:val="center"/>
              <w:rPr>
                <w:rFonts w:asciiTheme="minorEastAsia" w:hAnsiTheme="minorEastAsia"/>
              </w:rPr>
            </w:pPr>
            <w:r>
              <w:rPr>
                <w:rFonts w:asciiTheme="minorEastAsia" w:hAnsiTheme="minorEastAsia" w:hint="eastAsia"/>
              </w:rPr>
              <w:t>１０</w:t>
            </w:r>
          </w:p>
        </w:tc>
      </w:tr>
      <w:tr w:rsidR="00926C08" w:rsidRPr="007E69EA" w14:paraId="662E3172" w14:textId="77777777" w:rsidTr="00F616A5">
        <w:trPr>
          <w:trHeight w:val="873"/>
        </w:trPr>
        <w:tc>
          <w:tcPr>
            <w:tcW w:w="1559" w:type="dxa"/>
            <w:vMerge/>
            <w:vAlign w:val="center"/>
          </w:tcPr>
          <w:p w14:paraId="3E5E33BB" w14:textId="77777777" w:rsidR="00926C08" w:rsidRPr="007E69EA" w:rsidRDefault="00926C08" w:rsidP="00926C08">
            <w:pPr>
              <w:pBdr>
                <w:top w:val="nil"/>
                <w:left w:val="nil"/>
                <w:bottom w:val="nil"/>
                <w:right w:val="nil"/>
                <w:between w:val="nil"/>
              </w:pBdr>
              <w:spacing w:line="276" w:lineRule="auto"/>
              <w:jc w:val="left"/>
              <w:rPr>
                <w:rFonts w:asciiTheme="minorEastAsia" w:hAnsiTheme="minorEastAsia"/>
              </w:rPr>
            </w:pPr>
          </w:p>
        </w:tc>
        <w:tc>
          <w:tcPr>
            <w:tcW w:w="1560" w:type="dxa"/>
          </w:tcPr>
          <w:p w14:paraId="3EF35098" w14:textId="4AC0A707" w:rsidR="00926C08" w:rsidRDefault="00926C08" w:rsidP="00926C08">
            <w:pPr>
              <w:rPr>
                <w:rFonts w:asciiTheme="minorEastAsia" w:hAnsiTheme="minorEastAsia"/>
              </w:rPr>
            </w:pPr>
            <w:r>
              <w:rPr>
                <w:rFonts w:asciiTheme="minorEastAsia" w:hAnsiTheme="minorEastAsia" w:hint="eastAsia"/>
              </w:rPr>
              <w:t>配信画面構成</w:t>
            </w:r>
          </w:p>
        </w:tc>
        <w:tc>
          <w:tcPr>
            <w:tcW w:w="4819" w:type="dxa"/>
            <w:vAlign w:val="center"/>
          </w:tcPr>
          <w:p w14:paraId="1767B1E3" w14:textId="7E0E32E1" w:rsidR="00926C08" w:rsidRDefault="00926C08" w:rsidP="00926C08">
            <w:pPr>
              <w:ind w:left="180" w:hanging="180"/>
              <w:rPr>
                <w:rFonts w:asciiTheme="minorEastAsia" w:hAnsiTheme="minorEastAsia"/>
              </w:rPr>
            </w:pPr>
            <w:r>
              <w:rPr>
                <w:rFonts w:asciiTheme="minorEastAsia" w:hAnsiTheme="minorEastAsia" w:hint="eastAsia"/>
              </w:rPr>
              <w:t>○配信画面の構成を工夫するなどして、視聴者が離脱しないクオリティの高い映像の配信が見込めるか。</w:t>
            </w:r>
          </w:p>
        </w:tc>
        <w:tc>
          <w:tcPr>
            <w:tcW w:w="992" w:type="dxa"/>
          </w:tcPr>
          <w:p w14:paraId="001FFCB4" w14:textId="60814078" w:rsidR="00BE6CC3" w:rsidRPr="007E69EA" w:rsidRDefault="00321068" w:rsidP="00F5438C">
            <w:pPr>
              <w:spacing w:line="280" w:lineRule="auto"/>
              <w:jc w:val="center"/>
              <w:rPr>
                <w:rFonts w:asciiTheme="minorEastAsia" w:hAnsiTheme="minorEastAsia"/>
              </w:rPr>
            </w:pPr>
            <w:r>
              <w:rPr>
                <w:rFonts w:asciiTheme="minorEastAsia" w:hAnsiTheme="minorEastAsia" w:hint="eastAsia"/>
              </w:rPr>
              <w:t>１０</w:t>
            </w:r>
          </w:p>
        </w:tc>
      </w:tr>
      <w:tr w:rsidR="00537FA6" w:rsidRPr="007E69EA" w14:paraId="3F0CE105" w14:textId="77777777" w:rsidTr="00F616A5">
        <w:trPr>
          <w:trHeight w:val="873"/>
        </w:trPr>
        <w:tc>
          <w:tcPr>
            <w:tcW w:w="1559" w:type="dxa"/>
            <w:vMerge/>
            <w:vAlign w:val="center"/>
          </w:tcPr>
          <w:p w14:paraId="6A0B50DD" w14:textId="77777777" w:rsidR="00537FA6" w:rsidRPr="007E69EA" w:rsidRDefault="00537FA6" w:rsidP="00926C08">
            <w:pPr>
              <w:pBdr>
                <w:top w:val="nil"/>
                <w:left w:val="nil"/>
                <w:bottom w:val="nil"/>
                <w:right w:val="nil"/>
                <w:between w:val="nil"/>
              </w:pBdr>
              <w:spacing w:line="276" w:lineRule="auto"/>
              <w:jc w:val="left"/>
              <w:rPr>
                <w:rFonts w:asciiTheme="minorEastAsia" w:hAnsiTheme="minorEastAsia"/>
              </w:rPr>
            </w:pPr>
          </w:p>
        </w:tc>
        <w:tc>
          <w:tcPr>
            <w:tcW w:w="1560" w:type="dxa"/>
          </w:tcPr>
          <w:p w14:paraId="4F2A12C3" w14:textId="0BAA694F" w:rsidR="00537FA6" w:rsidRDefault="00537FA6" w:rsidP="00926C08">
            <w:pPr>
              <w:rPr>
                <w:rFonts w:asciiTheme="minorEastAsia" w:hAnsiTheme="minorEastAsia"/>
              </w:rPr>
            </w:pPr>
            <w:r>
              <w:rPr>
                <w:rFonts w:asciiTheme="minorEastAsia" w:hAnsiTheme="minorEastAsia" w:hint="eastAsia"/>
              </w:rPr>
              <w:t>通信環境構築</w:t>
            </w:r>
          </w:p>
        </w:tc>
        <w:tc>
          <w:tcPr>
            <w:tcW w:w="4819" w:type="dxa"/>
            <w:vAlign w:val="center"/>
          </w:tcPr>
          <w:p w14:paraId="1C1EB2EF" w14:textId="43B952ED" w:rsidR="00537FA6" w:rsidRPr="007E2709" w:rsidRDefault="00084F98" w:rsidP="00926C08">
            <w:pPr>
              <w:ind w:left="180" w:hanging="180"/>
              <w:rPr>
                <w:rFonts w:asciiTheme="minorEastAsia" w:hAnsiTheme="minorEastAsia"/>
              </w:rPr>
            </w:pPr>
            <w:r>
              <w:rPr>
                <w:rFonts w:asciiTheme="minorEastAsia" w:hAnsiTheme="minorEastAsia" w:hint="eastAsia"/>
              </w:rPr>
              <w:t>〇</w:t>
            </w:r>
            <w:r w:rsidR="00930156">
              <w:rPr>
                <w:rFonts w:asciiTheme="minorEastAsia" w:hAnsiTheme="minorEastAsia" w:hint="eastAsia"/>
              </w:rPr>
              <w:t>通信環境を確保するため、</w:t>
            </w:r>
            <w:r w:rsidR="007E2709" w:rsidRPr="007E2709">
              <w:rPr>
                <w:rFonts w:asciiTheme="minorEastAsia" w:hAnsiTheme="minorEastAsia" w:hint="eastAsia"/>
              </w:rPr>
              <w:t>適切な</w:t>
            </w:r>
            <w:r w:rsidR="007E2709">
              <w:rPr>
                <w:rFonts w:asciiTheme="minorEastAsia" w:hAnsiTheme="minorEastAsia" w:hint="eastAsia"/>
              </w:rPr>
              <w:t>通信</w:t>
            </w:r>
            <w:r w:rsidR="007E2709" w:rsidRPr="007E2709">
              <w:rPr>
                <w:rFonts w:asciiTheme="minorEastAsia" w:hAnsiTheme="minorEastAsia" w:hint="eastAsia"/>
              </w:rPr>
              <w:t>機器の選択や</w:t>
            </w:r>
            <w:r w:rsidR="000954D5">
              <w:rPr>
                <w:rFonts w:asciiTheme="minorEastAsia" w:hAnsiTheme="minorEastAsia" w:hint="eastAsia"/>
              </w:rPr>
              <w:t>通信環境</w:t>
            </w:r>
            <w:r w:rsidR="00930156">
              <w:rPr>
                <w:rFonts w:asciiTheme="minorEastAsia" w:hAnsiTheme="minorEastAsia" w:hint="eastAsia"/>
              </w:rPr>
              <w:t>が</w:t>
            </w:r>
            <w:r w:rsidR="000954D5">
              <w:rPr>
                <w:rFonts w:asciiTheme="minorEastAsia" w:hAnsiTheme="minorEastAsia" w:hint="eastAsia"/>
              </w:rPr>
              <w:t>構築</w:t>
            </w:r>
            <w:r w:rsidR="00930156">
              <w:rPr>
                <w:rFonts w:asciiTheme="minorEastAsia" w:hAnsiTheme="minorEastAsia" w:hint="eastAsia"/>
              </w:rPr>
              <w:t>できる</w:t>
            </w:r>
            <w:r w:rsidR="000954D5">
              <w:rPr>
                <w:rFonts w:asciiTheme="minorEastAsia" w:hAnsiTheme="minorEastAsia" w:hint="eastAsia"/>
              </w:rPr>
              <w:t>ノウハウがあ</w:t>
            </w:r>
            <w:r w:rsidR="00930156">
              <w:rPr>
                <w:rFonts w:asciiTheme="minorEastAsia" w:hAnsiTheme="minorEastAsia" w:hint="eastAsia"/>
              </w:rPr>
              <w:t>るか</w:t>
            </w:r>
            <w:r w:rsidR="007E2709" w:rsidRPr="007E2709">
              <w:rPr>
                <w:rFonts w:asciiTheme="minorEastAsia" w:hAnsiTheme="minorEastAsia" w:hint="eastAsia"/>
              </w:rPr>
              <w:t>。</w:t>
            </w:r>
          </w:p>
        </w:tc>
        <w:tc>
          <w:tcPr>
            <w:tcW w:w="992" w:type="dxa"/>
          </w:tcPr>
          <w:p w14:paraId="60C34A79" w14:textId="69AF5D99" w:rsidR="00BE6CC3" w:rsidRPr="0052572E" w:rsidRDefault="00DE35CF" w:rsidP="00F5438C">
            <w:pPr>
              <w:spacing w:line="280" w:lineRule="auto"/>
              <w:jc w:val="center"/>
              <w:rPr>
                <w:rFonts w:asciiTheme="minorEastAsia" w:hAnsiTheme="minorEastAsia"/>
              </w:rPr>
            </w:pPr>
            <w:r>
              <w:rPr>
                <w:rFonts w:asciiTheme="minorEastAsia" w:hAnsiTheme="minorEastAsia" w:hint="eastAsia"/>
              </w:rPr>
              <w:t>１０</w:t>
            </w:r>
          </w:p>
        </w:tc>
      </w:tr>
      <w:tr w:rsidR="00926C08" w:rsidRPr="007E69EA" w14:paraId="1F5521E1" w14:textId="77777777" w:rsidTr="00F616A5">
        <w:trPr>
          <w:trHeight w:val="873"/>
        </w:trPr>
        <w:tc>
          <w:tcPr>
            <w:tcW w:w="1559" w:type="dxa"/>
            <w:vMerge/>
            <w:vAlign w:val="center"/>
          </w:tcPr>
          <w:p w14:paraId="544B9E63" w14:textId="77777777" w:rsidR="00926C08" w:rsidRPr="007E69EA" w:rsidRDefault="00926C08" w:rsidP="00926C08">
            <w:pPr>
              <w:pBdr>
                <w:top w:val="nil"/>
                <w:left w:val="nil"/>
                <w:bottom w:val="nil"/>
                <w:right w:val="nil"/>
                <w:between w:val="nil"/>
              </w:pBdr>
              <w:spacing w:line="276" w:lineRule="auto"/>
              <w:jc w:val="left"/>
              <w:rPr>
                <w:rFonts w:asciiTheme="minorEastAsia" w:hAnsiTheme="minorEastAsia"/>
              </w:rPr>
            </w:pPr>
          </w:p>
        </w:tc>
        <w:tc>
          <w:tcPr>
            <w:tcW w:w="1560" w:type="dxa"/>
          </w:tcPr>
          <w:p w14:paraId="74081354" w14:textId="3C72945D" w:rsidR="00926C08" w:rsidRPr="007E69EA" w:rsidRDefault="00926C08" w:rsidP="00926C08">
            <w:pPr>
              <w:rPr>
                <w:rFonts w:asciiTheme="minorEastAsia" w:hAnsiTheme="minorEastAsia"/>
              </w:rPr>
            </w:pPr>
            <w:r>
              <w:rPr>
                <w:rFonts w:asciiTheme="minorEastAsia" w:hAnsiTheme="minorEastAsia" w:hint="eastAsia"/>
              </w:rPr>
              <w:t>告知</w:t>
            </w:r>
          </w:p>
        </w:tc>
        <w:tc>
          <w:tcPr>
            <w:tcW w:w="4819" w:type="dxa"/>
            <w:vAlign w:val="center"/>
          </w:tcPr>
          <w:p w14:paraId="74DA75C6" w14:textId="748C7A42" w:rsidR="00926C08" w:rsidRPr="007E69EA" w:rsidRDefault="00926C08" w:rsidP="00926C08">
            <w:pPr>
              <w:ind w:left="180" w:hanging="180"/>
              <w:rPr>
                <w:rFonts w:asciiTheme="minorEastAsia" w:hAnsiTheme="minorEastAsia"/>
              </w:rPr>
            </w:pPr>
            <w:r>
              <w:rPr>
                <w:rFonts w:asciiTheme="minorEastAsia" w:hAnsiTheme="minorEastAsia" w:hint="eastAsia"/>
              </w:rPr>
              <w:t>○ウェブページやYouTubeの見せ方やサムネイル</w:t>
            </w:r>
            <w:r w:rsidR="00A823E8">
              <w:rPr>
                <w:rFonts w:asciiTheme="minorEastAsia" w:hAnsiTheme="minorEastAsia" w:hint="eastAsia"/>
              </w:rPr>
              <w:t>等</w:t>
            </w:r>
            <w:r w:rsidR="00427F2B">
              <w:rPr>
                <w:rFonts w:asciiTheme="minorEastAsia" w:hAnsiTheme="minorEastAsia" w:hint="eastAsia"/>
              </w:rPr>
              <w:t>のデザイン</w:t>
            </w:r>
            <w:r w:rsidR="0019664D">
              <w:rPr>
                <w:rFonts w:asciiTheme="minorEastAsia" w:hAnsiTheme="minorEastAsia" w:hint="eastAsia"/>
              </w:rPr>
              <w:t>について、</w:t>
            </w:r>
            <w:r w:rsidR="00427F2B">
              <w:rPr>
                <w:rFonts w:asciiTheme="minorEastAsia" w:hAnsiTheme="minorEastAsia" w:hint="eastAsia"/>
              </w:rPr>
              <w:t>高い</w:t>
            </w:r>
            <w:r>
              <w:rPr>
                <w:rFonts w:asciiTheme="minorEastAsia" w:hAnsiTheme="minorEastAsia" w:hint="eastAsia"/>
              </w:rPr>
              <w:t>クオリティ</w:t>
            </w:r>
            <w:r w:rsidR="0019664D">
              <w:rPr>
                <w:rFonts w:asciiTheme="minorEastAsia" w:hAnsiTheme="minorEastAsia" w:hint="eastAsia"/>
              </w:rPr>
              <w:t>が</w:t>
            </w:r>
            <w:r>
              <w:rPr>
                <w:rFonts w:asciiTheme="minorEastAsia" w:hAnsiTheme="minorEastAsia" w:hint="eastAsia"/>
              </w:rPr>
              <w:t>見込まれるか。</w:t>
            </w:r>
          </w:p>
        </w:tc>
        <w:tc>
          <w:tcPr>
            <w:tcW w:w="992" w:type="dxa"/>
          </w:tcPr>
          <w:p w14:paraId="7BE51B4C" w14:textId="79E4B187" w:rsidR="00BE6CC3" w:rsidRPr="007E69EA" w:rsidRDefault="00315B39" w:rsidP="00FD679E">
            <w:pPr>
              <w:spacing w:line="280" w:lineRule="auto"/>
              <w:jc w:val="center"/>
              <w:rPr>
                <w:rFonts w:asciiTheme="minorEastAsia" w:hAnsiTheme="minorEastAsia"/>
              </w:rPr>
            </w:pPr>
            <w:r>
              <w:rPr>
                <w:rFonts w:asciiTheme="minorEastAsia" w:hAnsiTheme="minorEastAsia" w:hint="eastAsia"/>
              </w:rPr>
              <w:t>１０</w:t>
            </w:r>
          </w:p>
        </w:tc>
      </w:tr>
      <w:tr w:rsidR="00926C08" w:rsidRPr="007E69EA" w14:paraId="47455B7D" w14:textId="77777777" w:rsidTr="00A62FF4">
        <w:trPr>
          <w:trHeight w:val="687"/>
        </w:trPr>
        <w:tc>
          <w:tcPr>
            <w:tcW w:w="1559" w:type="dxa"/>
            <w:vMerge/>
            <w:vAlign w:val="center"/>
          </w:tcPr>
          <w:p w14:paraId="4D8CB7D4" w14:textId="77777777" w:rsidR="00926C08" w:rsidRPr="007E69EA" w:rsidRDefault="00926C08" w:rsidP="00926C08">
            <w:pPr>
              <w:pBdr>
                <w:top w:val="nil"/>
                <w:left w:val="nil"/>
                <w:bottom w:val="nil"/>
                <w:right w:val="nil"/>
                <w:between w:val="nil"/>
              </w:pBdr>
              <w:spacing w:line="276" w:lineRule="auto"/>
              <w:jc w:val="left"/>
              <w:rPr>
                <w:rFonts w:asciiTheme="minorEastAsia" w:hAnsiTheme="minorEastAsia"/>
              </w:rPr>
            </w:pPr>
          </w:p>
        </w:tc>
        <w:tc>
          <w:tcPr>
            <w:tcW w:w="1560" w:type="dxa"/>
          </w:tcPr>
          <w:p w14:paraId="770419EB" w14:textId="77777777" w:rsidR="00926C08" w:rsidRDefault="00926C08" w:rsidP="00926C08">
            <w:pPr>
              <w:ind w:left="210" w:hangingChars="100" w:hanging="210"/>
              <w:rPr>
                <w:rFonts w:asciiTheme="minorEastAsia" w:hAnsiTheme="minorEastAsia"/>
              </w:rPr>
            </w:pPr>
            <w:r>
              <w:rPr>
                <w:rFonts w:asciiTheme="minorEastAsia" w:hAnsiTheme="minorEastAsia" w:hint="eastAsia"/>
              </w:rPr>
              <w:t>独自提案</w:t>
            </w:r>
          </w:p>
          <w:p w14:paraId="60C6503E" w14:textId="7DE93786" w:rsidR="00926C08" w:rsidRPr="007E69EA" w:rsidRDefault="00926C08" w:rsidP="00926C08">
            <w:pPr>
              <w:ind w:left="210" w:hangingChars="100" w:hanging="210"/>
              <w:rPr>
                <w:rFonts w:asciiTheme="minorEastAsia" w:hAnsiTheme="minorEastAsia"/>
              </w:rPr>
            </w:pPr>
          </w:p>
        </w:tc>
        <w:tc>
          <w:tcPr>
            <w:tcW w:w="4819" w:type="dxa"/>
            <w:vAlign w:val="center"/>
          </w:tcPr>
          <w:p w14:paraId="443B2C9D" w14:textId="77777777" w:rsidR="00926C08" w:rsidRDefault="00926C08" w:rsidP="00926C08">
            <w:pPr>
              <w:ind w:left="210" w:hangingChars="100" w:hanging="210"/>
              <w:rPr>
                <w:rFonts w:asciiTheme="minorEastAsia" w:hAnsiTheme="minorEastAsia"/>
              </w:rPr>
            </w:pPr>
            <w:r>
              <w:rPr>
                <w:rFonts w:asciiTheme="minorEastAsia" w:hAnsiTheme="minorEastAsia" w:hint="eastAsia"/>
              </w:rPr>
              <w:t>○</w:t>
            </w:r>
            <w:r w:rsidRPr="00326766">
              <w:rPr>
                <w:rFonts w:asciiTheme="minorEastAsia" w:hAnsiTheme="minorEastAsia" w:hint="eastAsia"/>
              </w:rPr>
              <w:t>本事業の目的達成に適うと思われる内容</w:t>
            </w:r>
            <w:r>
              <w:rPr>
                <w:rFonts w:asciiTheme="minorEastAsia" w:hAnsiTheme="minorEastAsia" w:hint="eastAsia"/>
              </w:rPr>
              <w:t>の</w:t>
            </w:r>
            <w:r w:rsidRPr="00326766">
              <w:rPr>
                <w:rFonts w:asciiTheme="minorEastAsia" w:hAnsiTheme="minorEastAsia" w:hint="eastAsia"/>
              </w:rPr>
              <w:t>独自提案</w:t>
            </w:r>
            <w:r>
              <w:rPr>
                <w:rFonts w:asciiTheme="minorEastAsia" w:hAnsiTheme="minorEastAsia" w:hint="eastAsia"/>
              </w:rPr>
              <w:t>があるか。</w:t>
            </w:r>
          </w:p>
          <w:p w14:paraId="7928AF17" w14:textId="77777777" w:rsidR="009C7BFD" w:rsidRDefault="009C7BFD" w:rsidP="009C7BFD">
            <w:pPr>
              <w:ind w:leftChars="100" w:left="210"/>
              <w:rPr>
                <w:rFonts w:asciiTheme="minorEastAsia" w:hAnsiTheme="minorEastAsia"/>
              </w:rPr>
            </w:pPr>
            <w:r>
              <w:rPr>
                <w:rFonts w:asciiTheme="minorEastAsia" w:hAnsiTheme="minorEastAsia" w:hint="eastAsia"/>
              </w:rPr>
              <w:t>（例）</w:t>
            </w:r>
          </w:p>
          <w:p w14:paraId="2D2B6006" w14:textId="60BACBC8" w:rsidR="00926C08" w:rsidRDefault="00926C08" w:rsidP="009C7BFD">
            <w:pPr>
              <w:ind w:leftChars="100" w:left="210"/>
              <w:rPr>
                <w:rFonts w:asciiTheme="minorEastAsia" w:hAnsiTheme="minorEastAsia"/>
              </w:rPr>
            </w:pPr>
            <w:r>
              <w:rPr>
                <w:rFonts w:asciiTheme="minorEastAsia" w:hAnsiTheme="minorEastAsia" w:hint="eastAsia"/>
              </w:rPr>
              <w:t>・新たな視聴者の獲得</w:t>
            </w:r>
          </w:p>
          <w:p w14:paraId="740F899D" w14:textId="77777777" w:rsidR="00926C08" w:rsidRDefault="00926C08" w:rsidP="00926C08">
            <w:pPr>
              <w:ind w:leftChars="100" w:left="210"/>
              <w:rPr>
                <w:rFonts w:asciiTheme="minorEastAsia" w:hAnsiTheme="minorEastAsia"/>
              </w:rPr>
            </w:pPr>
            <w:r>
              <w:rPr>
                <w:rFonts w:asciiTheme="minorEastAsia" w:hAnsiTheme="minorEastAsia" w:hint="eastAsia"/>
              </w:rPr>
              <w:t>・</w:t>
            </w:r>
            <w:r w:rsidRPr="00326766">
              <w:rPr>
                <w:rFonts w:asciiTheme="minorEastAsia" w:hAnsiTheme="minorEastAsia" w:hint="eastAsia"/>
              </w:rPr>
              <w:t>配信クオリティや体制のさらなる強化</w:t>
            </w:r>
          </w:p>
          <w:p w14:paraId="131F3829" w14:textId="77777777" w:rsidR="00926C08" w:rsidRDefault="00926C08" w:rsidP="00926C08">
            <w:pPr>
              <w:ind w:leftChars="100" w:left="210"/>
              <w:rPr>
                <w:rFonts w:asciiTheme="minorEastAsia" w:hAnsiTheme="minorEastAsia"/>
              </w:rPr>
            </w:pPr>
            <w:r>
              <w:rPr>
                <w:rFonts w:asciiTheme="minorEastAsia" w:hAnsiTheme="minorEastAsia" w:hint="eastAsia"/>
              </w:rPr>
              <w:t>・</w:t>
            </w:r>
            <w:r w:rsidRPr="00326766">
              <w:rPr>
                <w:rFonts w:asciiTheme="minorEastAsia" w:hAnsiTheme="minorEastAsia" w:hint="eastAsia"/>
              </w:rPr>
              <w:t>主催者への配信指導</w:t>
            </w:r>
          </w:p>
          <w:p w14:paraId="2A750BB2" w14:textId="4C3B2B04" w:rsidR="00926C08" w:rsidRPr="00724013" w:rsidRDefault="00926C08" w:rsidP="00926C08">
            <w:pPr>
              <w:ind w:leftChars="100" w:left="210"/>
              <w:rPr>
                <w:rFonts w:asciiTheme="minorEastAsia" w:hAnsiTheme="minorEastAsia"/>
              </w:rPr>
            </w:pPr>
            <w:r>
              <w:rPr>
                <w:rFonts w:asciiTheme="minorEastAsia" w:hAnsiTheme="minorEastAsia" w:hint="eastAsia"/>
              </w:rPr>
              <w:t>・</w:t>
            </w:r>
            <w:r w:rsidRPr="00326766">
              <w:rPr>
                <w:rFonts w:asciiTheme="minorEastAsia" w:hAnsiTheme="minorEastAsia" w:hint="eastAsia"/>
              </w:rPr>
              <w:t>スポンサー獲得の提案</w:t>
            </w:r>
            <w:r w:rsidR="00427F2B">
              <w:rPr>
                <w:rFonts w:asciiTheme="minorEastAsia" w:hAnsiTheme="minorEastAsia" w:hint="eastAsia"/>
              </w:rPr>
              <w:t xml:space="preserve">　</w:t>
            </w:r>
            <w:r w:rsidRPr="00326766">
              <w:rPr>
                <w:rFonts w:asciiTheme="minorEastAsia" w:hAnsiTheme="minorEastAsia" w:hint="eastAsia"/>
              </w:rPr>
              <w:t>など</w:t>
            </w:r>
          </w:p>
        </w:tc>
        <w:tc>
          <w:tcPr>
            <w:tcW w:w="992" w:type="dxa"/>
          </w:tcPr>
          <w:p w14:paraId="674E70AC" w14:textId="77533A4A" w:rsidR="00BE6CC3" w:rsidRPr="007E69EA" w:rsidRDefault="00DE35CF" w:rsidP="00FD679E">
            <w:pPr>
              <w:spacing w:line="280" w:lineRule="auto"/>
              <w:jc w:val="center"/>
              <w:rPr>
                <w:rFonts w:asciiTheme="minorEastAsia" w:hAnsiTheme="minorEastAsia"/>
              </w:rPr>
            </w:pPr>
            <w:r>
              <w:rPr>
                <w:rFonts w:asciiTheme="minorEastAsia" w:hAnsiTheme="minorEastAsia" w:hint="eastAsia"/>
              </w:rPr>
              <w:t>１０</w:t>
            </w:r>
          </w:p>
        </w:tc>
      </w:tr>
      <w:tr w:rsidR="00926C08" w:rsidRPr="006266F7" w14:paraId="2E69B7E9" w14:textId="77777777" w:rsidTr="00B47D95">
        <w:trPr>
          <w:trHeight w:val="926"/>
        </w:trPr>
        <w:tc>
          <w:tcPr>
            <w:tcW w:w="1559" w:type="dxa"/>
            <w:vMerge w:val="restart"/>
            <w:vAlign w:val="center"/>
          </w:tcPr>
          <w:p w14:paraId="0E7336E8" w14:textId="77777777" w:rsidR="00926C08" w:rsidRPr="007E69EA" w:rsidRDefault="00926C08" w:rsidP="00926C08">
            <w:pPr>
              <w:ind w:left="180" w:hanging="180"/>
              <w:rPr>
                <w:rFonts w:asciiTheme="minorEastAsia" w:hAnsiTheme="minorEastAsia"/>
              </w:rPr>
            </w:pPr>
            <w:r w:rsidRPr="007E69EA">
              <w:rPr>
                <w:rFonts w:asciiTheme="minorEastAsia" w:hAnsiTheme="minorEastAsia"/>
              </w:rPr>
              <w:t>③</w:t>
            </w:r>
            <w:r>
              <w:rPr>
                <w:rFonts w:asciiTheme="minorEastAsia" w:hAnsiTheme="minorEastAsia" w:hint="eastAsia"/>
              </w:rPr>
              <w:t>費用</w:t>
            </w:r>
          </w:p>
        </w:tc>
        <w:tc>
          <w:tcPr>
            <w:tcW w:w="1560" w:type="dxa"/>
          </w:tcPr>
          <w:p w14:paraId="1006A0F9" w14:textId="09E5CC54" w:rsidR="00926C08" w:rsidRPr="007E69EA" w:rsidRDefault="00EF7FE0" w:rsidP="00926C08">
            <w:pPr>
              <w:rPr>
                <w:rFonts w:asciiTheme="minorEastAsia" w:hAnsiTheme="minorEastAsia"/>
              </w:rPr>
            </w:pPr>
            <w:r>
              <w:rPr>
                <w:rFonts w:asciiTheme="minorEastAsia" w:hAnsiTheme="minorEastAsia" w:hint="eastAsia"/>
              </w:rPr>
              <w:t>全体経費</w:t>
            </w:r>
          </w:p>
        </w:tc>
        <w:tc>
          <w:tcPr>
            <w:tcW w:w="4819" w:type="dxa"/>
            <w:vAlign w:val="center"/>
          </w:tcPr>
          <w:p w14:paraId="68A322CE" w14:textId="704D6ADE" w:rsidR="00926C08" w:rsidRPr="007E69EA" w:rsidRDefault="00926C08" w:rsidP="00926C08">
            <w:pPr>
              <w:rPr>
                <w:rFonts w:asciiTheme="minorEastAsia" w:hAnsiTheme="minorEastAsia"/>
              </w:rPr>
            </w:pPr>
            <w:r>
              <w:rPr>
                <w:rFonts w:asciiTheme="minorEastAsia" w:hAnsiTheme="minorEastAsia" w:hint="eastAsia"/>
              </w:rPr>
              <w:t>○</w:t>
            </w:r>
            <w:r w:rsidRPr="007E69EA">
              <w:rPr>
                <w:rFonts w:asciiTheme="minorEastAsia" w:hAnsiTheme="minorEastAsia"/>
              </w:rPr>
              <w:t>無駄なく、適切に経費が積算されているか。</w:t>
            </w:r>
          </w:p>
          <w:p w14:paraId="3B0906C2" w14:textId="557B1F43" w:rsidR="00926C08" w:rsidRPr="007E69EA" w:rsidRDefault="00926C08" w:rsidP="0004671C">
            <w:pPr>
              <w:ind w:left="210" w:hangingChars="100" w:hanging="210"/>
              <w:rPr>
                <w:rFonts w:asciiTheme="minorEastAsia" w:hAnsiTheme="minorEastAsia"/>
              </w:rPr>
            </w:pPr>
            <w:r w:rsidRPr="007E69EA">
              <w:rPr>
                <w:rFonts w:asciiTheme="minorEastAsia" w:hAnsiTheme="minorEastAsia"/>
              </w:rPr>
              <w:t>・本業務に係る見積額は提示した業務規模と大きくかけ離れていないか。</w:t>
            </w:r>
          </w:p>
        </w:tc>
        <w:tc>
          <w:tcPr>
            <w:tcW w:w="992" w:type="dxa"/>
          </w:tcPr>
          <w:p w14:paraId="64551093" w14:textId="751A4CE6" w:rsidR="00926C08" w:rsidRPr="006266F7" w:rsidRDefault="00ED6C7A" w:rsidP="00926C08">
            <w:pPr>
              <w:jc w:val="center"/>
              <w:rPr>
                <w:rFonts w:asciiTheme="minorEastAsia" w:hAnsiTheme="minorEastAsia"/>
              </w:rPr>
            </w:pPr>
            <w:r>
              <w:rPr>
                <w:rFonts w:asciiTheme="minorEastAsia" w:hAnsiTheme="minorEastAsia" w:hint="eastAsia"/>
              </w:rPr>
              <w:t>１０</w:t>
            </w:r>
          </w:p>
        </w:tc>
      </w:tr>
      <w:tr w:rsidR="00926C08" w:rsidRPr="006266F7" w14:paraId="6F98D427" w14:textId="77777777" w:rsidTr="00B47D95">
        <w:trPr>
          <w:trHeight w:val="759"/>
        </w:trPr>
        <w:tc>
          <w:tcPr>
            <w:tcW w:w="1559" w:type="dxa"/>
            <w:vMerge/>
            <w:vAlign w:val="center"/>
          </w:tcPr>
          <w:p w14:paraId="28C13DB0" w14:textId="77777777" w:rsidR="00926C08" w:rsidRPr="007E69EA" w:rsidRDefault="00926C08" w:rsidP="00926C08">
            <w:pPr>
              <w:ind w:left="180" w:hanging="180"/>
              <w:rPr>
                <w:rFonts w:asciiTheme="minorEastAsia" w:hAnsiTheme="minorEastAsia"/>
              </w:rPr>
            </w:pPr>
          </w:p>
        </w:tc>
        <w:tc>
          <w:tcPr>
            <w:tcW w:w="1560" w:type="dxa"/>
          </w:tcPr>
          <w:p w14:paraId="55189237" w14:textId="09A2D01E" w:rsidR="00926C08" w:rsidRDefault="00EF7FE0" w:rsidP="008A182A">
            <w:pPr>
              <w:rPr>
                <w:rFonts w:asciiTheme="minorEastAsia" w:hAnsiTheme="minorEastAsia"/>
              </w:rPr>
            </w:pPr>
            <w:r>
              <w:rPr>
                <w:rFonts w:asciiTheme="minorEastAsia" w:hAnsiTheme="minorEastAsia" w:hint="eastAsia"/>
              </w:rPr>
              <w:t>１配信当たりの経費</w:t>
            </w:r>
          </w:p>
        </w:tc>
        <w:tc>
          <w:tcPr>
            <w:tcW w:w="4819" w:type="dxa"/>
            <w:vAlign w:val="center"/>
          </w:tcPr>
          <w:p w14:paraId="18684CD3" w14:textId="68D918B2" w:rsidR="00926C08" w:rsidRPr="007E69EA" w:rsidRDefault="00926C08" w:rsidP="0004671C">
            <w:pPr>
              <w:ind w:left="210" w:hangingChars="100" w:hanging="210"/>
              <w:rPr>
                <w:rFonts w:asciiTheme="minorEastAsia" w:hAnsiTheme="minorEastAsia"/>
              </w:rPr>
            </w:pPr>
            <w:r>
              <w:rPr>
                <w:rFonts w:asciiTheme="minorEastAsia" w:hAnsiTheme="minorEastAsia" w:hint="eastAsia"/>
              </w:rPr>
              <w:t>○</w:t>
            </w:r>
            <w:r w:rsidR="00741BE2">
              <w:rPr>
                <w:rFonts w:asciiTheme="minorEastAsia" w:hAnsiTheme="minorEastAsia" w:hint="eastAsia"/>
              </w:rPr>
              <w:t>１配信当たりの</w:t>
            </w:r>
            <w:r>
              <w:rPr>
                <w:rFonts w:asciiTheme="minorEastAsia" w:hAnsiTheme="minorEastAsia" w:hint="eastAsia"/>
              </w:rPr>
              <w:t>配信コストを下げ</w:t>
            </w:r>
            <w:r w:rsidR="00F21BAA">
              <w:rPr>
                <w:rFonts w:asciiTheme="minorEastAsia" w:hAnsiTheme="minorEastAsia" w:hint="eastAsia"/>
              </w:rPr>
              <w:t>て、より多くの配信を行える</w:t>
            </w:r>
            <w:r>
              <w:rPr>
                <w:rFonts w:asciiTheme="minorEastAsia" w:hAnsiTheme="minorEastAsia" w:hint="eastAsia"/>
              </w:rPr>
              <w:t>工夫がされているか。</w:t>
            </w:r>
          </w:p>
        </w:tc>
        <w:tc>
          <w:tcPr>
            <w:tcW w:w="992" w:type="dxa"/>
          </w:tcPr>
          <w:p w14:paraId="745803DB" w14:textId="14684735" w:rsidR="00926C08" w:rsidRDefault="00ED6C7A" w:rsidP="00926C08">
            <w:pPr>
              <w:jc w:val="center"/>
              <w:rPr>
                <w:rFonts w:asciiTheme="minorEastAsia" w:hAnsiTheme="minorEastAsia"/>
              </w:rPr>
            </w:pPr>
            <w:r>
              <w:rPr>
                <w:rFonts w:asciiTheme="minorEastAsia" w:hAnsiTheme="minorEastAsia" w:hint="eastAsia"/>
              </w:rPr>
              <w:t>２０</w:t>
            </w:r>
          </w:p>
        </w:tc>
      </w:tr>
      <w:tr w:rsidR="00926C08" w:rsidRPr="006266F7" w14:paraId="532FDA50" w14:textId="77777777" w:rsidTr="00D154A5">
        <w:trPr>
          <w:trHeight w:val="404"/>
        </w:trPr>
        <w:tc>
          <w:tcPr>
            <w:tcW w:w="1559" w:type="dxa"/>
            <w:vAlign w:val="center"/>
          </w:tcPr>
          <w:p w14:paraId="550FD613" w14:textId="77777777" w:rsidR="00926C08" w:rsidRPr="006266F7" w:rsidRDefault="00926C08" w:rsidP="00926C08">
            <w:pPr>
              <w:ind w:left="180" w:hanging="180"/>
              <w:jc w:val="center"/>
              <w:rPr>
                <w:rFonts w:asciiTheme="minorEastAsia" w:hAnsiTheme="minorEastAsia"/>
              </w:rPr>
            </w:pPr>
            <w:r w:rsidRPr="006266F7">
              <w:rPr>
                <w:rFonts w:asciiTheme="minorEastAsia" w:hAnsiTheme="minorEastAsia"/>
              </w:rPr>
              <w:t>合計</w:t>
            </w:r>
          </w:p>
        </w:tc>
        <w:tc>
          <w:tcPr>
            <w:tcW w:w="1560" w:type="dxa"/>
          </w:tcPr>
          <w:p w14:paraId="633A5AEF" w14:textId="77777777" w:rsidR="00926C08" w:rsidRPr="006266F7" w:rsidRDefault="00926C08" w:rsidP="00926C08">
            <w:pPr>
              <w:ind w:left="180" w:hanging="180"/>
              <w:rPr>
                <w:rFonts w:asciiTheme="minorEastAsia" w:hAnsiTheme="minorEastAsia"/>
              </w:rPr>
            </w:pPr>
          </w:p>
        </w:tc>
        <w:tc>
          <w:tcPr>
            <w:tcW w:w="4819" w:type="dxa"/>
          </w:tcPr>
          <w:p w14:paraId="5B94851F" w14:textId="485E42ED" w:rsidR="00926C08" w:rsidRPr="006266F7" w:rsidRDefault="00926C08" w:rsidP="00926C08">
            <w:pPr>
              <w:ind w:left="180" w:hanging="180"/>
              <w:rPr>
                <w:rFonts w:asciiTheme="minorEastAsia" w:hAnsiTheme="minorEastAsia"/>
              </w:rPr>
            </w:pPr>
          </w:p>
        </w:tc>
        <w:tc>
          <w:tcPr>
            <w:tcW w:w="992" w:type="dxa"/>
          </w:tcPr>
          <w:p w14:paraId="6BC3D784" w14:textId="08608C2C" w:rsidR="00926C08" w:rsidRPr="006266F7" w:rsidRDefault="00BE6CC3" w:rsidP="00926C08">
            <w:pPr>
              <w:jc w:val="center"/>
              <w:rPr>
                <w:rFonts w:asciiTheme="minorEastAsia" w:hAnsiTheme="minorEastAsia"/>
              </w:rPr>
            </w:pPr>
            <w:r>
              <w:rPr>
                <w:rFonts w:asciiTheme="minorEastAsia" w:hAnsiTheme="minorEastAsia" w:hint="eastAsia"/>
              </w:rPr>
              <w:t>１００</w:t>
            </w:r>
          </w:p>
        </w:tc>
      </w:tr>
    </w:tbl>
    <w:p w14:paraId="6DD71689" w14:textId="77777777" w:rsidR="001C11DA" w:rsidRDefault="001C11DA" w:rsidP="001C11DA">
      <w:pPr>
        <w:spacing w:line="300" w:lineRule="auto"/>
        <w:rPr>
          <w:rFonts w:asciiTheme="minorEastAsia" w:hAnsiTheme="minorEastAsia"/>
        </w:rPr>
      </w:pPr>
    </w:p>
    <w:sectPr w:rsidR="001C11DA" w:rsidSect="00AF21FE">
      <w:pgSz w:w="11906" w:h="16838"/>
      <w:pgMar w:top="1701" w:right="1418" w:bottom="1134" w:left="1418"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F423E" w14:textId="77777777" w:rsidR="00B17A6B" w:rsidRDefault="00B17A6B" w:rsidP="00970EB5">
      <w:r>
        <w:separator/>
      </w:r>
    </w:p>
  </w:endnote>
  <w:endnote w:type="continuationSeparator" w:id="0">
    <w:p w14:paraId="30C2CCD1" w14:textId="77777777" w:rsidR="00B17A6B" w:rsidRDefault="00B17A6B" w:rsidP="00970EB5">
      <w:r>
        <w:continuationSeparator/>
      </w:r>
    </w:p>
  </w:endnote>
  <w:endnote w:type="continuationNotice" w:id="1">
    <w:p w14:paraId="5557052F" w14:textId="77777777" w:rsidR="00B17A6B" w:rsidRDefault="00B17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A3AB" w14:textId="77777777" w:rsidR="00B17A6B" w:rsidRDefault="00B17A6B" w:rsidP="00970EB5">
      <w:r>
        <w:separator/>
      </w:r>
    </w:p>
  </w:footnote>
  <w:footnote w:type="continuationSeparator" w:id="0">
    <w:p w14:paraId="4EFEA11C" w14:textId="77777777" w:rsidR="00B17A6B" w:rsidRDefault="00B17A6B" w:rsidP="00970EB5">
      <w:r>
        <w:continuationSeparator/>
      </w:r>
    </w:p>
  </w:footnote>
  <w:footnote w:type="continuationNotice" w:id="1">
    <w:p w14:paraId="1820DD2A" w14:textId="77777777" w:rsidR="00B17A6B" w:rsidRDefault="00B17A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83664"/>
    <w:multiLevelType w:val="hybridMultilevel"/>
    <w:tmpl w:val="0FD834E4"/>
    <w:lvl w:ilvl="0" w:tplc="FFFFFFFF">
      <w:start w:val="1"/>
      <w:numFmt w:val="decimal"/>
      <w:lvlText w:val="(%1)"/>
      <w:lvlJc w:val="left"/>
      <w:pPr>
        <w:ind w:left="688" w:hanging="440"/>
      </w:pPr>
      <w:rPr>
        <w:rFonts w:hint="default"/>
      </w:rPr>
    </w:lvl>
    <w:lvl w:ilvl="1" w:tplc="FFFFFFFF" w:tentative="1">
      <w:start w:val="1"/>
      <w:numFmt w:val="aiueoFullWidth"/>
      <w:lvlText w:val="(%2)"/>
      <w:lvlJc w:val="left"/>
      <w:pPr>
        <w:ind w:left="1088" w:hanging="420"/>
      </w:pPr>
    </w:lvl>
    <w:lvl w:ilvl="2" w:tplc="FFFFFFFF" w:tentative="1">
      <w:start w:val="1"/>
      <w:numFmt w:val="decimalEnclosedCircle"/>
      <w:lvlText w:val="%3"/>
      <w:lvlJc w:val="left"/>
      <w:pPr>
        <w:ind w:left="1508" w:hanging="420"/>
      </w:pPr>
    </w:lvl>
    <w:lvl w:ilvl="3" w:tplc="FFFFFFFF" w:tentative="1">
      <w:start w:val="1"/>
      <w:numFmt w:val="decimal"/>
      <w:lvlText w:val="%4."/>
      <w:lvlJc w:val="left"/>
      <w:pPr>
        <w:ind w:left="1928" w:hanging="420"/>
      </w:pPr>
    </w:lvl>
    <w:lvl w:ilvl="4" w:tplc="FFFFFFFF" w:tentative="1">
      <w:start w:val="1"/>
      <w:numFmt w:val="aiueoFullWidth"/>
      <w:lvlText w:val="(%5)"/>
      <w:lvlJc w:val="left"/>
      <w:pPr>
        <w:ind w:left="2348" w:hanging="420"/>
      </w:pPr>
    </w:lvl>
    <w:lvl w:ilvl="5" w:tplc="FFFFFFFF" w:tentative="1">
      <w:start w:val="1"/>
      <w:numFmt w:val="decimalEnclosedCircle"/>
      <w:lvlText w:val="%6"/>
      <w:lvlJc w:val="left"/>
      <w:pPr>
        <w:ind w:left="2768" w:hanging="420"/>
      </w:pPr>
    </w:lvl>
    <w:lvl w:ilvl="6" w:tplc="FFFFFFFF" w:tentative="1">
      <w:start w:val="1"/>
      <w:numFmt w:val="decimal"/>
      <w:lvlText w:val="%7."/>
      <w:lvlJc w:val="left"/>
      <w:pPr>
        <w:ind w:left="3188" w:hanging="420"/>
      </w:pPr>
    </w:lvl>
    <w:lvl w:ilvl="7" w:tplc="FFFFFFFF" w:tentative="1">
      <w:start w:val="1"/>
      <w:numFmt w:val="aiueoFullWidth"/>
      <w:lvlText w:val="(%8)"/>
      <w:lvlJc w:val="left"/>
      <w:pPr>
        <w:ind w:left="3608" w:hanging="420"/>
      </w:pPr>
    </w:lvl>
    <w:lvl w:ilvl="8" w:tplc="FFFFFFFF" w:tentative="1">
      <w:start w:val="1"/>
      <w:numFmt w:val="decimalEnclosedCircle"/>
      <w:lvlText w:val="%9"/>
      <w:lvlJc w:val="left"/>
      <w:pPr>
        <w:ind w:left="4028" w:hanging="420"/>
      </w:pPr>
    </w:lvl>
  </w:abstractNum>
  <w:abstractNum w:abstractNumId="1" w15:restartNumberingAfterBreak="0">
    <w:nsid w:val="4C510D8E"/>
    <w:multiLevelType w:val="hybridMultilevel"/>
    <w:tmpl w:val="0FD834E4"/>
    <w:lvl w:ilvl="0" w:tplc="E46818FE">
      <w:start w:val="1"/>
      <w:numFmt w:val="decimal"/>
      <w:lvlText w:val="(%1)"/>
      <w:lvlJc w:val="left"/>
      <w:pPr>
        <w:ind w:left="688" w:hanging="44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num w:numId="1" w16cid:durableId="669790193">
    <w:abstractNumId w:val="1"/>
  </w:num>
  <w:num w:numId="2" w16cid:durableId="1809853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8A6"/>
    <w:rsid w:val="00005AC6"/>
    <w:rsid w:val="00024BCA"/>
    <w:rsid w:val="0004671C"/>
    <w:rsid w:val="00063823"/>
    <w:rsid w:val="00064038"/>
    <w:rsid w:val="00070A86"/>
    <w:rsid w:val="00084F98"/>
    <w:rsid w:val="00093397"/>
    <w:rsid w:val="000954D5"/>
    <w:rsid w:val="000B3A8E"/>
    <w:rsid w:val="000B55FF"/>
    <w:rsid w:val="000F6B63"/>
    <w:rsid w:val="001226FD"/>
    <w:rsid w:val="00146FEA"/>
    <w:rsid w:val="00180E32"/>
    <w:rsid w:val="0019664D"/>
    <w:rsid w:val="001A0E93"/>
    <w:rsid w:val="001A6540"/>
    <w:rsid w:val="001B051C"/>
    <w:rsid w:val="001B18C9"/>
    <w:rsid w:val="001C11DA"/>
    <w:rsid w:val="001D27A0"/>
    <w:rsid w:val="00200913"/>
    <w:rsid w:val="00235FDF"/>
    <w:rsid w:val="00240022"/>
    <w:rsid w:val="002416FC"/>
    <w:rsid w:val="00243028"/>
    <w:rsid w:val="00245194"/>
    <w:rsid w:val="00291D9B"/>
    <w:rsid w:val="002A6807"/>
    <w:rsid w:val="002B2D0B"/>
    <w:rsid w:val="002B3193"/>
    <w:rsid w:val="002B7DC0"/>
    <w:rsid w:val="002F032F"/>
    <w:rsid w:val="002F5B95"/>
    <w:rsid w:val="002F690E"/>
    <w:rsid w:val="00315B39"/>
    <w:rsid w:val="00321068"/>
    <w:rsid w:val="00326766"/>
    <w:rsid w:val="0035291D"/>
    <w:rsid w:val="00355A2B"/>
    <w:rsid w:val="00360E96"/>
    <w:rsid w:val="003776CA"/>
    <w:rsid w:val="0038674C"/>
    <w:rsid w:val="003B2BF7"/>
    <w:rsid w:val="003C22C3"/>
    <w:rsid w:val="003C3BD0"/>
    <w:rsid w:val="003C48A7"/>
    <w:rsid w:val="003E696F"/>
    <w:rsid w:val="003E7084"/>
    <w:rsid w:val="00411315"/>
    <w:rsid w:val="00416EAF"/>
    <w:rsid w:val="00423032"/>
    <w:rsid w:val="004276B1"/>
    <w:rsid w:val="00427F2B"/>
    <w:rsid w:val="004634B6"/>
    <w:rsid w:val="00471219"/>
    <w:rsid w:val="00491E07"/>
    <w:rsid w:val="004A625C"/>
    <w:rsid w:val="004C53A3"/>
    <w:rsid w:val="004D3F09"/>
    <w:rsid w:val="004F3063"/>
    <w:rsid w:val="005016BF"/>
    <w:rsid w:val="005078AE"/>
    <w:rsid w:val="00513622"/>
    <w:rsid w:val="00513DDB"/>
    <w:rsid w:val="0052572E"/>
    <w:rsid w:val="00537FA6"/>
    <w:rsid w:val="005428ED"/>
    <w:rsid w:val="005463DD"/>
    <w:rsid w:val="00557304"/>
    <w:rsid w:val="0056665D"/>
    <w:rsid w:val="005828E0"/>
    <w:rsid w:val="0059013D"/>
    <w:rsid w:val="0059706A"/>
    <w:rsid w:val="005E6F5D"/>
    <w:rsid w:val="006266F7"/>
    <w:rsid w:val="00672C6F"/>
    <w:rsid w:val="006C316A"/>
    <w:rsid w:val="006D3038"/>
    <w:rsid w:val="00706974"/>
    <w:rsid w:val="00724013"/>
    <w:rsid w:val="007243F7"/>
    <w:rsid w:val="00741BE2"/>
    <w:rsid w:val="00763BBE"/>
    <w:rsid w:val="00767B4C"/>
    <w:rsid w:val="007A3EBE"/>
    <w:rsid w:val="007B2DB7"/>
    <w:rsid w:val="007B47C4"/>
    <w:rsid w:val="007B59D3"/>
    <w:rsid w:val="007E2709"/>
    <w:rsid w:val="007E32A7"/>
    <w:rsid w:val="007E69EA"/>
    <w:rsid w:val="00810D31"/>
    <w:rsid w:val="00816001"/>
    <w:rsid w:val="0083335B"/>
    <w:rsid w:val="008729D2"/>
    <w:rsid w:val="008A182A"/>
    <w:rsid w:val="008B4654"/>
    <w:rsid w:val="008C09A2"/>
    <w:rsid w:val="00905348"/>
    <w:rsid w:val="009250F0"/>
    <w:rsid w:val="00926C08"/>
    <w:rsid w:val="00930156"/>
    <w:rsid w:val="009374E1"/>
    <w:rsid w:val="00942BDA"/>
    <w:rsid w:val="00965527"/>
    <w:rsid w:val="00970EB5"/>
    <w:rsid w:val="0098067B"/>
    <w:rsid w:val="009836F5"/>
    <w:rsid w:val="009B3E69"/>
    <w:rsid w:val="009C556F"/>
    <w:rsid w:val="009C7BFD"/>
    <w:rsid w:val="009F6B58"/>
    <w:rsid w:val="00A02475"/>
    <w:rsid w:val="00A16C56"/>
    <w:rsid w:val="00A17BFD"/>
    <w:rsid w:val="00A56CD0"/>
    <w:rsid w:val="00A62FF4"/>
    <w:rsid w:val="00A72334"/>
    <w:rsid w:val="00A823E8"/>
    <w:rsid w:val="00A826F8"/>
    <w:rsid w:val="00A849D9"/>
    <w:rsid w:val="00AB28ED"/>
    <w:rsid w:val="00AB2C75"/>
    <w:rsid w:val="00AD34A9"/>
    <w:rsid w:val="00AD6358"/>
    <w:rsid w:val="00AF21FE"/>
    <w:rsid w:val="00B17A6B"/>
    <w:rsid w:val="00B219E4"/>
    <w:rsid w:val="00B24E63"/>
    <w:rsid w:val="00B47D95"/>
    <w:rsid w:val="00B51949"/>
    <w:rsid w:val="00B67B44"/>
    <w:rsid w:val="00B81527"/>
    <w:rsid w:val="00B82FCD"/>
    <w:rsid w:val="00BA0038"/>
    <w:rsid w:val="00BA0846"/>
    <w:rsid w:val="00BC2D39"/>
    <w:rsid w:val="00BE4721"/>
    <w:rsid w:val="00BE6CC3"/>
    <w:rsid w:val="00C02BA7"/>
    <w:rsid w:val="00C11645"/>
    <w:rsid w:val="00C37E45"/>
    <w:rsid w:val="00C47941"/>
    <w:rsid w:val="00C85ECE"/>
    <w:rsid w:val="00C94C63"/>
    <w:rsid w:val="00C94EAE"/>
    <w:rsid w:val="00CA4E8D"/>
    <w:rsid w:val="00CA6EA5"/>
    <w:rsid w:val="00CB5A70"/>
    <w:rsid w:val="00CD4441"/>
    <w:rsid w:val="00D00FD9"/>
    <w:rsid w:val="00D154A5"/>
    <w:rsid w:val="00D32005"/>
    <w:rsid w:val="00D6112B"/>
    <w:rsid w:val="00D636AE"/>
    <w:rsid w:val="00D73C8C"/>
    <w:rsid w:val="00D848A6"/>
    <w:rsid w:val="00D91AED"/>
    <w:rsid w:val="00D93278"/>
    <w:rsid w:val="00DB12E2"/>
    <w:rsid w:val="00DB19AF"/>
    <w:rsid w:val="00DB772C"/>
    <w:rsid w:val="00DC1E15"/>
    <w:rsid w:val="00DE35CF"/>
    <w:rsid w:val="00DF3E62"/>
    <w:rsid w:val="00E023AA"/>
    <w:rsid w:val="00E27CB6"/>
    <w:rsid w:val="00E324F6"/>
    <w:rsid w:val="00E51D61"/>
    <w:rsid w:val="00E77AE9"/>
    <w:rsid w:val="00EA2C6C"/>
    <w:rsid w:val="00ED6C7A"/>
    <w:rsid w:val="00EF7FE0"/>
    <w:rsid w:val="00F026C4"/>
    <w:rsid w:val="00F038D5"/>
    <w:rsid w:val="00F21BAA"/>
    <w:rsid w:val="00F3101E"/>
    <w:rsid w:val="00F405BA"/>
    <w:rsid w:val="00F5438C"/>
    <w:rsid w:val="00F616A5"/>
    <w:rsid w:val="00F87BFA"/>
    <w:rsid w:val="00F91FBC"/>
    <w:rsid w:val="00FD3E48"/>
    <w:rsid w:val="00FD679E"/>
    <w:rsid w:val="00FE2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D3619"/>
  <w15:docId w15:val="{5B52D261-ED7A-4744-B4EC-AFBC06B1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03A"/>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B7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4413A"/>
    <w:pPr>
      <w:tabs>
        <w:tab w:val="center" w:pos="4252"/>
        <w:tab w:val="right" w:pos="8504"/>
      </w:tabs>
      <w:snapToGrid w:val="0"/>
    </w:pPr>
  </w:style>
  <w:style w:type="character" w:customStyle="1" w:styleId="a6">
    <w:name w:val="ヘッダー (文字)"/>
    <w:basedOn w:val="a0"/>
    <w:link w:val="a5"/>
    <w:uiPriority w:val="99"/>
    <w:rsid w:val="00C4413A"/>
  </w:style>
  <w:style w:type="paragraph" w:styleId="a7">
    <w:name w:val="footer"/>
    <w:basedOn w:val="a"/>
    <w:link w:val="a8"/>
    <w:uiPriority w:val="99"/>
    <w:unhideWhenUsed/>
    <w:rsid w:val="00C4413A"/>
    <w:pPr>
      <w:tabs>
        <w:tab w:val="center" w:pos="4252"/>
        <w:tab w:val="right" w:pos="8504"/>
      </w:tabs>
      <w:snapToGrid w:val="0"/>
    </w:pPr>
  </w:style>
  <w:style w:type="character" w:customStyle="1" w:styleId="a8">
    <w:name w:val="フッター (文字)"/>
    <w:basedOn w:val="a0"/>
    <w:link w:val="a7"/>
    <w:uiPriority w:val="99"/>
    <w:rsid w:val="00C4413A"/>
  </w:style>
  <w:style w:type="paragraph" w:styleId="a9">
    <w:name w:val="Balloon Text"/>
    <w:basedOn w:val="a"/>
    <w:link w:val="aa"/>
    <w:uiPriority w:val="99"/>
    <w:semiHidden/>
    <w:unhideWhenUsed/>
    <w:rsid w:val="004D2B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2B2A"/>
    <w:rPr>
      <w:rFonts w:asciiTheme="majorHAnsi" w:eastAsiaTheme="majorEastAsia" w:hAnsiTheme="majorHAnsi" w:cstheme="majorBidi"/>
      <w:sz w:val="18"/>
      <w:szCs w:val="18"/>
    </w:rPr>
  </w:style>
  <w:style w:type="paragraph" w:styleId="ab">
    <w:name w:val="List Paragraph"/>
    <w:basedOn w:val="a"/>
    <w:uiPriority w:val="34"/>
    <w:qFormat/>
    <w:rsid w:val="009C22D1"/>
    <w:pPr>
      <w:ind w:leftChars="400" w:left="840"/>
    </w:pPr>
  </w:style>
  <w:style w:type="paragraph" w:styleId="ac">
    <w:name w:val="Subtitle"/>
    <w:basedOn w:val="a"/>
    <w:next w:val="a"/>
    <w:link w:val="ad"/>
    <w:pPr>
      <w:jc w:val="center"/>
    </w:pPr>
    <w:rPr>
      <w:rFonts w:ascii="Arial" w:eastAsia="Arial" w:hAnsi="Arial" w:cs="Arial"/>
      <w:sz w:val="24"/>
      <w:szCs w:val="24"/>
    </w:rPr>
  </w:style>
  <w:style w:type="character" w:customStyle="1" w:styleId="ad">
    <w:name w:val="副題 (文字)"/>
    <w:basedOn w:val="a0"/>
    <w:link w:val="ac"/>
    <w:uiPriority w:val="11"/>
    <w:rsid w:val="00944B92"/>
    <w:rPr>
      <w:rFonts w:asciiTheme="majorHAnsi" w:eastAsia="ＭＳ ゴシック" w:hAnsiTheme="majorHAnsi" w:cstheme="majorBidi"/>
      <w:sz w:val="24"/>
      <w:szCs w:val="24"/>
    </w:rPr>
  </w:style>
  <w:style w:type="table" w:customStyle="1" w:styleId="ae">
    <w:basedOn w:val="a1"/>
    <w:tblPr>
      <w:tblStyleRowBandSize w:val="1"/>
      <w:tblStyleColBandSize w:val="1"/>
      <w:tblInd w:w="0" w:type="nil"/>
    </w:tblPr>
  </w:style>
  <w:style w:type="table" w:customStyle="1" w:styleId="af">
    <w:basedOn w:val="a1"/>
    <w:tblPr>
      <w:tblStyleRowBandSize w:val="1"/>
      <w:tblStyleColBandSize w:val="1"/>
      <w:tblInd w:w="0" w:type="nil"/>
    </w:tblPr>
  </w:style>
  <w:style w:type="table" w:customStyle="1" w:styleId="TableNormal1">
    <w:name w:val="Table Normal1"/>
    <w:rsid w:val="00810D31"/>
    <w:tblPr>
      <w:tblCellMar>
        <w:top w:w="0" w:type="dxa"/>
        <w:left w:w="0" w:type="dxa"/>
        <w:bottom w:w="0" w:type="dxa"/>
        <w:right w:w="0" w:type="dxa"/>
      </w:tblCellMar>
    </w:tblPr>
  </w:style>
  <w:style w:type="paragraph" w:styleId="af0">
    <w:name w:val="annotation text"/>
    <w:basedOn w:val="a"/>
    <w:link w:val="af1"/>
    <w:uiPriority w:val="99"/>
    <w:semiHidden/>
    <w:unhideWhenUsed/>
    <w:rsid w:val="001B18C9"/>
    <w:rPr>
      <w:rFonts w:asciiTheme="minorHAnsi" w:eastAsia="Meiryo UI" w:hAnsiTheme="minorHAnsi" w:cstheme="minorBidi"/>
      <w:kern w:val="2"/>
      <w:sz w:val="20"/>
      <w:szCs w:val="20"/>
    </w:rPr>
  </w:style>
  <w:style w:type="character" w:customStyle="1" w:styleId="af1">
    <w:name w:val="コメント文字列 (文字)"/>
    <w:basedOn w:val="a0"/>
    <w:link w:val="af0"/>
    <w:uiPriority w:val="99"/>
    <w:semiHidden/>
    <w:rsid w:val="001B18C9"/>
    <w:rPr>
      <w:rFonts w:asciiTheme="minorHAnsi" w:eastAsia="Meiryo UI" w:hAnsiTheme="minorHAnsi" w:cstheme="minorBidi"/>
      <w:kern w:val="2"/>
      <w:sz w:val="20"/>
      <w:szCs w:val="20"/>
    </w:rPr>
  </w:style>
  <w:style w:type="character" w:styleId="af2">
    <w:name w:val="annotation reference"/>
    <w:basedOn w:val="a0"/>
    <w:uiPriority w:val="99"/>
    <w:semiHidden/>
    <w:unhideWhenUsed/>
    <w:rsid w:val="001B18C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n+j5Nkeycy0wqsyFFhMu3NSvWg==">AMUW2mVdtdPMxbz8xCSDjsqSgCifZCxV12qUwQnYrXxeNWC/TS1OdQ2uMOlseQLlZXMmxYvxUhUH6ZR4PAQKzwI2ZZ+G1w2UUn0X/sn3ZVmoy5aAY/qvSxQ=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112</Words>
  <Characters>645</Characters>
  <Application>Microsoft Office Word</Application>
  <DocSecurity>0</DocSecurity>
  <Lines>5</Lines>
  <Paragraphs>1</Paragraphs>
  <ScaleCrop>false</ScaleCrop>
  <Company>福岡県</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中川 廉</cp:lastModifiedBy>
  <cp:revision>173</cp:revision>
  <dcterms:created xsi:type="dcterms:W3CDTF">2019-10-09T09:00:00Z</dcterms:created>
  <dcterms:modified xsi:type="dcterms:W3CDTF">2024-01-15T11:17:00Z</dcterms:modified>
</cp:coreProperties>
</file>